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150799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4E2B51E8" w14:textId="4AA68FFD" w:rsidR="00EB3CC7" w:rsidRPr="00DB33B1" w:rsidRDefault="00BF5497" w:rsidP="00DB33B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Набавка услуге </w:t>
      </w:r>
      <w:r w:rsidR="00611A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добровољног здравственог осигурања</w:t>
      </w:r>
    </w:p>
    <w:p w14:paraId="68C20D04" w14:textId="108D8CE1" w:rsidR="00904029" w:rsidRDefault="00904029" w:rsidP="007C7395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2836"/>
        <w:gridCol w:w="2126"/>
        <w:gridCol w:w="2127"/>
        <w:gridCol w:w="1842"/>
        <w:gridCol w:w="2552"/>
      </w:tblGrid>
      <w:tr w:rsidR="000777AA" w14:paraId="0A9F355B" w14:textId="215A3669" w:rsidTr="007D7EA5">
        <w:tc>
          <w:tcPr>
            <w:tcW w:w="2836" w:type="dxa"/>
            <w:shd w:val="clear" w:color="auto" w:fill="D9E2F3" w:themeFill="accent1" w:themeFillTint="33"/>
          </w:tcPr>
          <w:p w14:paraId="3DE01618" w14:textId="540F4A91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B06DF2B" w14:textId="63906639" w:rsidR="000777AA" w:rsidRDefault="007E1F7F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Месечна премија по једном осигураном лицу без ПДВ-а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8BC5D73" w14:textId="24A8A970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Годишња премија по</w:t>
            </w:r>
            <w:r w:rsidR="007E1F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једном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осигураном лицу без ПДВ-а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D59F099" w14:textId="46C2E6E5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осигураних лица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0E700609" w14:textId="4B0E6078" w:rsidR="000777AA" w:rsidRDefault="000777AA" w:rsidP="006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годишња премија</w:t>
            </w:r>
            <w:r w:rsidR="001500E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осигурања за 72</w:t>
            </w:r>
            <w:r w:rsidR="004E5A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без ПДВ-а</w:t>
            </w:r>
          </w:p>
        </w:tc>
      </w:tr>
      <w:tr w:rsidR="000777AA" w14:paraId="44C3051E" w14:textId="41E47014" w:rsidTr="007D7EA5">
        <w:tc>
          <w:tcPr>
            <w:tcW w:w="2836" w:type="dxa"/>
            <w:shd w:val="clear" w:color="auto" w:fill="D9E2F3" w:themeFill="accent1" w:themeFillTint="33"/>
          </w:tcPr>
          <w:p w14:paraId="464DCED3" w14:textId="2742BB9C" w:rsidR="000777AA" w:rsidRDefault="000777AA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CAF1AFE" w14:textId="260D03B8" w:rsidR="000777AA" w:rsidRDefault="007E1F7F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D5EC7DD" w14:textId="24CDC0B8" w:rsidR="009634B3" w:rsidRDefault="004E5AB0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  <w:p w14:paraId="32044ABF" w14:textId="37FB43A4" w:rsidR="000777AA" w:rsidRPr="004338E1" w:rsidRDefault="009634B3" w:rsidP="00D65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(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колона </w:t>
            </w:r>
            <w:r w:rsidR="004E5AB0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2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="00935599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x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="004E5AB0"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12 месеци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9B44FE9" w14:textId="565A953F" w:rsidR="000777AA" w:rsidRDefault="004E5AB0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3215483" w14:textId="046726B1" w:rsidR="004338E1" w:rsidRDefault="009634B3" w:rsidP="0043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  <w:p w14:paraId="456A8545" w14:textId="401D67BB" w:rsidR="000777AA" w:rsidRPr="004338E1" w:rsidRDefault="009634B3" w:rsidP="00D65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(колона 3 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x</w:t>
            </w:r>
            <w:r w:rsidRPr="004338E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колона 4)</w:t>
            </w:r>
          </w:p>
        </w:tc>
      </w:tr>
      <w:tr w:rsidR="000777AA" w14:paraId="6B5B43C5" w14:textId="3D737E37" w:rsidTr="004338E1">
        <w:tc>
          <w:tcPr>
            <w:tcW w:w="2836" w:type="dxa"/>
          </w:tcPr>
          <w:p w14:paraId="336D8AD4" w14:textId="10F23CCA" w:rsidR="000777AA" w:rsidRDefault="000777AA" w:rsidP="00A226C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Услуга добровољног здравстеног осигарања у свему у складу са техничком спецификацијом предметне услуге која је саставни део конкурсне документације</w:t>
            </w:r>
          </w:p>
        </w:tc>
        <w:tc>
          <w:tcPr>
            <w:tcW w:w="2126" w:type="dxa"/>
          </w:tcPr>
          <w:p w14:paraId="6D97C618" w14:textId="77777777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0C73B997" w14:textId="74AB603C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22A38921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9FD8A70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87F79BC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A9C7530" w14:textId="77777777" w:rsidR="007D7EA5" w:rsidRDefault="007D7EA5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EA38FC6" w14:textId="3F2A4116" w:rsidR="000777AA" w:rsidRDefault="005326B2" w:rsidP="007D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552" w:type="dxa"/>
          </w:tcPr>
          <w:p w14:paraId="73CF886D" w14:textId="77777777" w:rsidR="000777AA" w:rsidRDefault="000777AA" w:rsidP="00802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1623E00" w14:textId="01403D36" w:rsidR="00611AF0" w:rsidRDefault="00611AF0" w:rsidP="007C7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FF777" w14:textId="69978222" w:rsidR="00694876" w:rsidRDefault="00E659C1" w:rsidP="002A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68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Напомен</w:t>
      </w:r>
      <w:r w:rsidR="006948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 w:rsidRPr="00FE68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358B473" w14:textId="449D47D2" w:rsidR="00556F02" w:rsidRPr="00694876" w:rsidRDefault="00694876" w:rsidP="002A4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- </w:t>
      </w:r>
      <w:r w:rsidR="00CF5DA8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</w:t>
      </w:r>
      <w:r w:rsidR="00E659C1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од услугом добровољног здравственог осигурања </w:t>
      </w:r>
      <w:r w:rsidR="00FE68F2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из колоне 1 </w:t>
      </w:r>
      <w:r w:rsidR="00E659C1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подразумева</w:t>
      </w:r>
      <w:r w:rsidR="00FE68F2" w:rsidRPr="00556F02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ју су осигурани </w:t>
      </w:r>
      <w:r w:rsidR="00FE68F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случајеви (ванболничко лечење, медицинска рехабилитација у ванболничком лечењу, систематски преглед)</w:t>
      </w:r>
      <w:r w:rsidR="003755B9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 до предвиђених лимита за уговорени период по осигураном лицу, </w:t>
      </w:r>
      <w:r w:rsidR="00556F0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у свему у складу са </w:t>
      </w:r>
      <w:r w:rsidR="002A4D2E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пакетом добровољног здравственог осигурања </w:t>
      </w:r>
      <w:r w:rsidR="004E1802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осталим условима </w:t>
      </w:r>
      <w:r w:rsidR="002A4D2E"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предвиђеним техничком спецификацијом која је саставни део конкурсне документације</w:t>
      </w:r>
      <w:r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;</w:t>
      </w:r>
    </w:p>
    <w:p w14:paraId="0405CF40" w14:textId="25695131" w:rsidR="00694876" w:rsidRPr="00694876" w:rsidRDefault="00694876" w:rsidP="006948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69487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Цене морају бити изражене у динарима.</w:t>
      </w:r>
    </w:p>
    <w:p w14:paraId="60D91BA1" w14:textId="77777777" w:rsidR="00694876" w:rsidRPr="00556F02" w:rsidRDefault="00694876" w:rsidP="002A4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44479B76" w14:textId="70271931" w:rsidR="00E659C1" w:rsidRPr="00E659C1" w:rsidRDefault="00E659C1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У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колон</w:t>
      </w:r>
      <w:proofErr w:type="spellEnd"/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2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уписати</w:t>
      </w:r>
      <w:proofErr w:type="spellEnd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износ</w:t>
      </w:r>
      <w:proofErr w:type="spellEnd"/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8329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месечне</w:t>
      </w:r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премије по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једном </w:t>
      </w:r>
      <w:r w:rsidR="00CF5DA8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осигураном лицу без ПДВ-а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A23E5DF" w14:textId="41C5A35E" w:rsidR="00E659C1" w:rsidRPr="004078BB" w:rsidRDefault="00E659C1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У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колон</w:t>
      </w:r>
      <w:proofErr w:type="spellEnd"/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8374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>уписати</w:t>
      </w:r>
      <w:proofErr w:type="spellEnd"/>
      <w:r w:rsidRPr="00E659C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8408D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годишњу премију 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 једном осигураном лицу </w:t>
      </w:r>
      <w:r w:rsidR="0038408D" w:rsidRPr="009B699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без ПДВ-а</w:t>
      </w:r>
      <w:r w:rsidR="00C110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110B0" w:rsidRP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месечне премије по једном осигураном лицу наведен у колони 2 помножен са 12 месеци)</w:t>
      </w:r>
      <w:r w:rsidR="00C110B0" w:rsidRP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8C29B76" w14:textId="6FEAF3EC" w:rsidR="00C110B0" w:rsidRPr="000B2FDB" w:rsidRDefault="00C110B0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У колону 5</w:t>
      </w:r>
      <w:r w:rsidR="004078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уписати </w:t>
      </w:r>
      <w:r w:rsidR="000B2F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укупну годишњу премију осигурања за 7</w:t>
      </w:r>
      <w:r w:rsidR="001200D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0B2F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лица без ПДВ-а (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износ годишње премије по једном лицу </w:t>
      </w:r>
      <w:r w:rsidR="007222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наведен у колони 3 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помножен са бројем осигураних лица</w:t>
      </w:r>
      <w:r w:rsidR="007222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колоне 4</w:t>
      </w:r>
      <w:r w:rsidR="000A76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0B2F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34757F" w14:textId="2887E286" w:rsidR="00D630C7" w:rsidRPr="00364A0F" w:rsidRDefault="00364A0F" w:rsidP="009B6991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понуђена цена </w:t>
      </w:r>
      <w:r w:rsidR="00E039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укупну годишњу премију (колона </w:t>
      </w:r>
      <w:r w:rsidR="000B2F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E039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 уписује се у Обрасцу понуде.</w:t>
      </w:r>
    </w:p>
    <w:tbl>
      <w:tblPr>
        <w:tblpPr w:leftFromText="180" w:rightFromText="180" w:vertAnchor="page" w:horzAnchor="margin" w:tblpXSpec="center" w:tblpY="95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386"/>
        <w:gridCol w:w="4281"/>
      </w:tblGrid>
      <w:tr w:rsidR="00F4476A" w:rsidRPr="008E44D9" w14:paraId="38A8B9FC" w14:textId="77777777" w:rsidTr="001D2292">
        <w:trPr>
          <w:trHeight w:val="420"/>
        </w:trPr>
        <w:tc>
          <w:tcPr>
            <w:tcW w:w="10768" w:type="dxa"/>
            <w:gridSpan w:val="3"/>
            <w:shd w:val="clear" w:color="auto" w:fill="D9E2F3" w:themeFill="accent1" w:themeFillTint="33"/>
            <w:vAlign w:val="center"/>
          </w:tcPr>
          <w:p w14:paraId="22DAA2EA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lastRenderedPageBreak/>
              <w:t>ОПШТА ПАРТИЦИПАЦИЈА</w:t>
            </w:r>
          </w:p>
        </w:tc>
      </w:tr>
      <w:tr w:rsidR="00F4476A" w:rsidRPr="008E44D9" w14:paraId="67D6565A" w14:textId="77777777" w:rsidTr="00F4476A">
        <w:trPr>
          <w:trHeight w:val="420"/>
        </w:trPr>
        <w:tc>
          <w:tcPr>
            <w:tcW w:w="1101" w:type="dxa"/>
            <w:vAlign w:val="center"/>
          </w:tcPr>
          <w:p w14:paraId="3BF3BD42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vAlign w:val="center"/>
          </w:tcPr>
          <w:p w14:paraId="10B0561C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vAlign w:val="center"/>
          </w:tcPr>
          <w:p w14:paraId="57E42E70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F4476A" w:rsidRPr="008E44D9" w14:paraId="187898F4" w14:textId="77777777" w:rsidTr="00F4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BA878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4E3ABB0A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6585B" w14:textId="0410BE7B" w:rsidR="00F4476A" w:rsidRPr="00AC6DD4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AC6DD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Општа партиципација за све услуге у покрићу, осим за систематски преглед</w:t>
            </w:r>
            <w:r w:rsidR="00D71AA0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C6DD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0188036" w14:textId="0E1E279A" w:rsidR="00F4476A" w:rsidRPr="008E44D9" w:rsidRDefault="00D71AA0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="00F4476A" w:rsidRPr="00AC6DD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ок мора бити изражен у </w:t>
            </w:r>
            <w:r w:rsidR="00F5064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RS"/>
              </w:rPr>
              <w:t xml:space="preserve">процентима (ознака </w:t>
            </w:r>
            <w:r w:rsidR="00F4476A" w:rsidRPr="00AC6DD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RS"/>
              </w:rPr>
              <w:t>%</w:t>
            </w:r>
            <w:r w:rsidR="00F5064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RS"/>
              </w:rPr>
              <w:t xml:space="preserve"> и не може бити већи од 20</w:t>
            </w:r>
            <w:r w:rsidR="00A226C0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RS"/>
              </w:rPr>
              <w:t>%</w:t>
            </w:r>
            <w:r w:rsidR="00F4476A" w:rsidRPr="00AC6DD4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79B3" w14:textId="77777777" w:rsidR="00F4476A" w:rsidRPr="008E44D9" w:rsidRDefault="00F4476A" w:rsidP="00F4476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B9395FD" w14:textId="6E2BB167" w:rsidR="0011011C" w:rsidRDefault="0011011C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4943E077" w14:textId="77777777" w:rsidR="00AC6DD4" w:rsidRPr="00460753" w:rsidRDefault="00AC6DD4" w:rsidP="00AC6DD4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456CBC20" w14:textId="77777777" w:rsidR="00AC6DD4" w:rsidRDefault="00AC6DD4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1D419E80" w14:textId="6F9BAD32" w:rsidR="00F4476A" w:rsidRPr="00A15152" w:rsidRDefault="00F4476A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 xml:space="preserve">У </w:t>
      </w:r>
      <w:r w:rsidR="00711922"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табелу</w:t>
      </w:r>
      <w:r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 xml:space="preserve"> уписати </w:t>
      </w:r>
      <w:r w:rsidR="00AC6DD4"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проценат</w:t>
      </w:r>
      <w:r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 xml:space="preserve"> </w:t>
      </w:r>
      <w:r w:rsidR="00711922"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опште партиципације</w:t>
      </w:r>
      <w:r w:rsidR="00711922" w:rsidRPr="00A15152">
        <w:rPr>
          <w:u w:val="single"/>
        </w:rPr>
        <w:t xml:space="preserve"> </w:t>
      </w:r>
      <w:r w:rsidR="00711922"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за све услуге у покрићу, осим за систематски преглед</w:t>
      </w:r>
      <w:r w:rsidR="00AC6DD4" w:rsidRPr="00A15152"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;</w:t>
      </w:r>
      <w:bookmarkStart w:id="0" w:name="_GoBack"/>
      <w:bookmarkEnd w:id="0"/>
    </w:p>
    <w:sectPr w:rsidR="00F4476A" w:rsidRPr="00A15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6077E"/>
    <w:rsid w:val="000777AA"/>
    <w:rsid w:val="000A767B"/>
    <w:rsid w:val="000B2FDB"/>
    <w:rsid w:val="000B47AD"/>
    <w:rsid w:val="000C0D4F"/>
    <w:rsid w:val="0011011C"/>
    <w:rsid w:val="001153F1"/>
    <w:rsid w:val="001200D6"/>
    <w:rsid w:val="001500E1"/>
    <w:rsid w:val="001646F3"/>
    <w:rsid w:val="001A021E"/>
    <w:rsid w:val="001D2292"/>
    <w:rsid w:val="001F7E62"/>
    <w:rsid w:val="00273E8B"/>
    <w:rsid w:val="002A4D2E"/>
    <w:rsid w:val="002A66F3"/>
    <w:rsid w:val="002B17D4"/>
    <w:rsid w:val="002D2A36"/>
    <w:rsid w:val="002F14B4"/>
    <w:rsid w:val="003323E3"/>
    <w:rsid w:val="00364A0F"/>
    <w:rsid w:val="003755B9"/>
    <w:rsid w:val="0038408D"/>
    <w:rsid w:val="003A3F19"/>
    <w:rsid w:val="003C58EF"/>
    <w:rsid w:val="003F796E"/>
    <w:rsid w:val="004078BB"/>
    <w:rsid w:val="004338E1"/>
    <w:rsid w:val="00460753"/>
    <w:rsid w:val="004E1802"/>
    <w:rsid w:val="004E5AB0"/>
    <w:rsid w:val="005326B2"/>
    <w:rsid w:val="00556F02"/>
    <w:rsid w:val="005D1B72"/>
    <w:rsid w:val="00611AF0"/>
    <w:rsid w:val="00661208"/>
    <w:rsid w:val="00694876"/>
    <w:rsid w:val="006A2DDE"/>
    <w:rsid w:val="006B7A52"/>
    <w:rsid w:val="006C7DE7"/>
    <w:rsid w:val="00711142"/>
    <w:rsid w:val="00711922"/>
    <w:rsid w:val="00722297"/>
    <w:rsid w:val="00726685"/>
    <w:rsid w:val="0078329A"/>
    <w:rsid w:val="007C7395"/>
    <w:rsid w:val="007D7379"/>
    <w:rsid w:val="007D7EA5"/>
    <w:rsid w:val="007E1F7F"/>
    <w:rsid w:val="0080293C"/>
    <w:rsid w:val="008374C8"/>
    <w:rsid w:val="008B0FB3"/>
    <w:rsid w:val="008C6602"/>
    <w:rsid w:val="00904029"/>
    <w:rsid w:val="00935599"/>
    <w:rsid w:val="009634B3"/>
    <w:rsid w:val="009B380F"/>
    <w:rsid w:val="009B6991"/>
    <w:rsid w:val="009C582C"/>
    <w:rsid w:val="00A15152"/>
    <w:rsid w:val="00A226C0"/>
    <w:rsid w:val="00AC6DD4"/>
    <w:rsid w:val="00AD1E47"/>
    <w:rsid w:val="00AE6CE5"/>
    <w:rsid w:val="00B6304D"/>
    <w:rsid w:val="00B766BE"/>
    <w:rsid w:val="00BD2C44"/>
    <w:rsid w:val="00BF5497"/>
    <w:rsid w:val="00C020A3"/>
    <w:rsid w:val="00C110B0"/>
    <w:rsid w:val="00C23E3A"/>
    <w:rsid w:val="00C5556C"/>
    <w:rsid w:val="00C73039"/>
    <w:rsid w:val="00CF5DA8"/>
    <w:rsid w:val="00D03BBF"/>
    <w:rsid w:val="00D346B9"/>
    <w:rsid w:val="00D45B8D"/>
    <w:rsid w:val="00D630C7"/>
    <w:rsid w:val="00D65F08"/>
    <w:rsid w:val="00D71AA0"/>
    <w:rsid w:val="00DA4DC9"/>
    <w:rsid w:val="00DB33B1"/>
    <w:rsid w:val="00DE653B"/>
    <w:rsid w:val="00E03955"/>
    <w:rsid w:val="00E11DC2"/>
    <w:rsid w:val="00E22825"/>
    <w:rsid w:val="00E27D02"/>
    <w:rsid w:val="00E57F49"/>
    <w:rsid w:val="00E659C1"/>
    <w:rsid w:val="00E927B6"/>
    <w:rsid w:val="00EB3CC7"/>
    <w:rsid w:val="00EE2C2E"/>
    <w:rsid w:val="00F137B9"/>
    <w:rsid w:val="00F26F73"/>
    <w:rsid w:val="00F35E4C"/>
    <w:rsid w:val="00F4476A"/>
    <w:rsid w:val="00F50644"/>
    <w:rsid w:val="00F97443"/>
    <w:rsid w:val="00FA1F29"/>
    <w:rsid w:val="00FD1A00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2A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67</cp:revision>
  <dcterms:created xsi:type="dcterms:W3CDTF">2020-07-19T11:12:00Z</dcterms:created>
  <dcterms:modified xsi:type="dcterms:W3CDTF">2024-11-01T10:34:00Z</dcterms:modified>
</cp:coreProperties>
</file>