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16DC6E8C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AC537D">
        <w:rPr>
          <w:rFonts w:ascii="Times New Roman" w:hAnsi="Times New Roman"/>
          <w:b/>
          <w:sz w:val="24"/>
          <w:lang w:val="sr-Cyrl-RS"/>
        </w:rPr>
        <w:t>Партија 3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04120BE8" w14:textId="3E1BC813" w:rsidR="00727C0B" w:rsidRDefault="00727C0B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НАБАВКУ ЛИЦЕНЦ</w:t>
      </w:r>
      <w:r w:rsidR="004D3A49">
        <w:rPr>
          <w:rFonts w:ascii="Times New Roman" w:hAnsi="Times New Roman"/>
          <w:b/>
          <w:bCs/>
          <w:iCs/>
          <w:sz w:val="24"/>
          <w:lang w:val="sr-Cyrl-RS"/>
        </w:rPr>
        <w:t>Е</w:t>
      </w:r>
      <w:r w:rsidR="00FF6D07">
        <w:rPr>
          <w:rFonts w:ascii="Times New Roman" w:hAnsi="Times New Roman"/>
          <w:b/>
          <w:bCs/>
          <w:iCs/>
          <w:sz w:val="24"/>
          <w:lang w:val="sr-Cyrl-RS"/>
        </w:rPr>
        <w:t xml:space="preserve"> ЗА РАЧУНАР</w:t>
      </w:r>
      <w:r w:rsidR="004A3E9F"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</w:p>
    <w:p w14:paraId="45C87A2B" w14:textId="6DF13C58" w:rsidR="004A3E9F" w:rsidRPr="00727C0B" w:rsidRDefault="00AC537D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ПАРТИЈА 3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121D99A" w14:textId="0E1882EC" w:rsidR="00D43861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37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/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202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AF7712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10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.0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8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D3A49" w:rsidRPr="004D3A49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46D4C">
        <w:rPr>
          <w:rFonts w:ascii="Times New Roman" w:hAnsi="Times New Roman"/>
          <w:sz w:val="24"/>
          <w:lang w:val="sr-Cyrl-CS"/>
        </w:rPr>
        <w:t>0001/2023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7409B63" w14:textId="20AA8F7F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B9491C8" w14:textId="3B9B12C4" w:rsidR="004A3E9F" w:rsidRDefault="00727C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</w:t>
      </w:r>
      <w:r w:rsidR="00055E3D" w:rsidRPr="006563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уступање права коришћења</w:t>
      </w:r>
      <w:r w:rsidR="00055E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1 (једне) лиценце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софтвера “Аdobe Creative Cloud”, (у даљем тексту: лиценца)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2963D5">
        <w:rPr>
          <w:rFonts w:ascii="Times New Roman" w:hAnsi="Times New Roman"/>
          <w:sz w:val="24"/>
          <w:lang w:val="sr-Cyrl-RS"/>
        </w:rPr>
        <w:t>Наручиоца</w:t>
      </w:r>
      <w:r w:rsidR="00055E3D">
        <w:rPr>
          <w:rFonts w:ascii="Times New Roman" w:hAnsi="Times New Roman"/>
          <w:sz w:val="24"/>
          <w:lang w:val="sr-Cyrl-RS"/>
        </w:rPr>
        <w:t xml:space="preserve"> на период важења од годину дана</w:t>
      </w:r>
      <w:r w:rsidR="00107658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BC6528">
        <w:rPr>
          <w:rFonts w:ascii="Times New Roman" w:hAnsi="Times New Roman"/>
          <w:sz w:val="24"/>
          <w:lang w:val="sr-Cyrl-CS"/>
        </w:rPr>
        <w:t xml:space="preserve"> </w:t>
      </w:r>
      <w:r w:rsidR="00BC6528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FD4C9BE" w14:textId="6814DA0E" w:rsidR="00446D4C" w:rsidRDefault="00446D4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2FE29B9" w14:textId="77777777" w:rsidR="00446D4C" w:rsidRDefault="00446D4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600A3382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446D4C">
        <w:rPr>
          <w:rFonts w:ascii="Times New Roman" w:eastAsia="Arial Unicode MS" w:hAnsi="Times New Roman"/>
          <w:kern w:val="1"/>
          <w:sz w:val="24"/>
          <w:lang w:val="sr-Cyrl-RS" w:eastAsia="ar-SA"/>
        </w:rPr>
        <w:t>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</w:t>
      </w:r>
      <w:r w:rsid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</w:t>
      </w:r>
      <w:r w:rsidR="00446D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BE5A0B">
        <w:rPr>
          <w:rFonts w:ascii="Times New Roman" w:hAnsi="Times New Roman"/>
          <w:i/>
          <w:sz w:val="24"/>
          <w:lang w:val="sr-Cyrl-RS"/>
        </w:rPr>
        <w:t>попуњава</w:t>
      </w:r>
      <w:r w:rsidR="004A3E9F" w:rsidRPr="00D11E2F">
        <w:rPr>
          <w:rFonts w:ascii="Times New Roman" w:hAnsi="Times New Roman"/>
          <w:i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1BB8BC53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="008B0980">
        <w:rPr>
          <w:rFonts w:ascii="Times New Roman" w:hAnsi="Times New Roman"/>
          <w:sz w:val="24"/>
          <w:lang w:val="sr-Cyrl-RS"/>
        </w:rPr>
        <w:t xml:space="preserve">лиценцу </w:t>
      </w:r>
      <w:r w:rsidRPr="002229A7">
        <w:rPr>
          <w:rFonts w:ascii="Times New Roman" w:hAnsi="Times New Roman"/>
          <w:sz w:val="24"/>
          <w:lang w:val="sr-Cyrl-CS"/>
        </w:rPr>
        <w:t>кој</w:t>
      </w:r>
      <w:r w:rsidR="008B0980">
        <w:rPr>
          <w:rFonts w:ascii="Times New Roman" w:hAnsi="Times New Roman"/>
          <w:sz w:val="24"/>
          <w:lang w:val="sr-Cyrl-CS"/>
        </w:rPr>
        <w:t>а чини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="008B0980">
        <w:rPr>
          <w:rFonts w:ascii="Times New Roman" w:hAnsi="Times New Roman"/>
          <w:sz w:val="24"/>
          <w:lang w:val="sr-Cyrl-CS"/>
        </w:rPr>
        <w:t>по цени</w:t>
      </w:r>
      <w:r w:rsidRPr="002229A7">
        <w:rPr>
          <w:rFonts w:ascii="Times New Roman" w:hAnsi="Times New Roman"/>
          <w:sz w:val="24"/>
          <w:lang w:val="sr-Cyrl-CS"/>
        </w:rPr>
        <w:t xml:space="preserve"> из </w:t>
      </w:r>
      <w:r w:rsidR="00073540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је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фиксна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Pr="002229A7">
        <w:rPr>
          <w:rFonts w:ascii="Times New Roman" w:hAnsi="Times New Roman"/>
          <w:sz w:val="24"/>
          <w:lang w:val="sr-Cyrl-CS"/>
        </w:rPr>
        <w:t xml:space="preserve"> се </w:t>
      </w:r>
      <w:proofErr w:type="spellStart"/>
      <w:r w:rsidR="008B0980">
        <w:rPr>
          <w:rFonts w:ascii="Times New Roman" w:hAnsi="Times New Roman"/>
          <w:sz w:val="24"/>
        </w:rPr>
        <w:t>не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може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70B0C8B2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 w:rsidR="0076687F">
        <w:rPr>
          <w:rFonts w:ascii="Times New Roman" w:hAnsi="Times New Roman"/>
          <w:sz w:val="24"/>
          <w:lang w:val="sr-Cyrl-RS"/>
        </w:rPr>
        <w:t>активацији лиценце</w:t>
      </w:r>
      <w:r w:rsidRPr="002229A7">
        <w:rPr>
          <w:rFonts w:ascii="Times New Roman" w:hAnsi="Times New Roman"/>
          <w:sz w:val="24"/>
          <w:lang w:val="sr-Cyrl-RS"/>
        </w:rPr>
        <w:t xml:space="preserve">, </w:t>
      </w:r>
      <w:r w:rsidR="0076687F">
        <w:rPr>
          <w:rFonts w:ascii="Times New Roman" w:hAnsi="Times New Roman"/>
          <w:sz w:val="24"/>
          <w:lang w:val="sr-Cyrl-RS"/>
        </w:rPr>
        <w:t xml:space="preserve">а </w:t>
      </w:r>
      <w:r w:rsidRPr="002229A7">
        <w:rPr>
          <w:rFonts w:ascii="Times New Roman" w:hAnsi="Times New Roman"/>
          <w:sz w:val="24"/>
          <w:lang w:val="sr-Cyrl-RS"/>
        </w:rPr>
        <w:t xml:space="preserve">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 xml:space="preserve">(попуњава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i/>
          <w:sz w:val="24"/>
          <w:lang w:val="sr-Cyrl-RS"/>
        </w:rPr>
        <w:t>)</w:t>
      </w:r>
      <w:r w:rsidR="00BC6528">
        <w:rPr>
          <w:rFonts w:ascii="Times New Roman" w:hAnsi="Times New Roman"/>
          <w:i/>
          <w:sz w:val="24"/>
          <w:lang w:val="sr-Cyrl-RS"/>
        </w:rPr>
        <w:t>.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1791667" w14:textId="5520C00A" w:rsidR="003439AE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64741593" w14:textId="77777777" w:rsidR="002F6E79" w:rsidRPr="00D43861" w:rsidRDefault="002F6E79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E536CD7" w14:textId="03E7AFD4" w:rsidR="008E607C" w:rsidRPr="00D43861" w:rsidRDefault="00107658" w:rsidP="00496A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6A48005" w14:textId="77777777" w:rsidR="00B756C9" w:rsidRPr="00B756C9" w:rsidRDefault="00B756C9" w:rsidP="00B756C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88C8D0A" w14:textId="6929877B" w:rsidR="00B62E7E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="007450C4">
        <w:rPr>
          <w:rFonts w:ascii="Times New Roman" w:hAnsi="Times New Roman"/>
          <w:sz w:val="24"/>
          <w:lang w:val="sr-Cyrl-RS"/>
        </w:rPr>
        <w:t>испоруку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r w:rsidR="00056061">
        <w:rPr>
          <w:rFonts w:ascii="Times New Roman" w:hAnsi="Times New Roman"/>
          <w:sz w:val="24"/>
          <w:lang w:val="sr-Cyrl-RS"/>
        </w:rPr>
        <w:t>лиценце</w:t>
      </w:r>
      <w:r w:rsidR="00056061" w:rsidRPr="00056061">
        <w:rPr>
          <w:rFonts w:ascii="Times New Roman" w:hAnsi="Times New Roman"/>
          <w:sz w:val="24"/>
          <w:lang w:val="sr-Cyrl-RS"/>
        </w:rPr>
        <w:t xml:space="preserve">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="00D231A3">
        <w:rPr>
          <w:rFonts w:ascii="Times New Roman" w:hAnsi="Times New Roman"/>
          <w:sz w:val="24"/>
          <w:lang w:val="sr-Cyrl-RS"/>
        </w:rPr>
        <w:t>________</w:t>
      </w:r>
      <w:r w:rsidR="0076687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BE5A0B" w:rsidRPr="00BE5A0B">
        <w:rPr>
          <w:rFonts w:ascii="Times New Roman" w:hAnsi="Times New Roman"/>
          <w:i/>
          <w:sz w:val="24"/>
          <w:lang w:val="sr-Cyrl-RS"/>
        </w:rPr>
        <w:t>попуњава</w:t>
      </w:r>
      <w:r w:rsidR="00BE5A0B">
        <w:rPr>
          <w:rFonts w:ascii="Times New Roman" w:hAnsi="Times New Roman"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sz w:val="24"/>
          <w:lang w:val="sr-Cyrl-RS"/>
        </w:rPr>
        <w:t>)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="003F03EB">
        <w:rPr>
          <w:rFonts w:ascii="Times New Roman" w:hAnsi="Times New Roman"/>
          <w:sz w:val="24"/>
          <w:lang w:val="sr-Cyrl-RS"/>
        </w:rPr>
        <w:t xml:space="preserve"> (елект</w:t>
      </w:r>
      <w:r w:rsidR="00DA0684">
        <w:rPr>
          <w:rFonts w:ascii="Times New Roman" w:hAnsi="Times New Roman"/>
          <w:sz w:val="24"/>
          <w:lang w:val="sr-Cyrl-RS"/>
        </w:rPr>
        <w:t>р</w:t>
      </w:r>
      <w:r w:rsidR="003F03EB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>нским путем)</w:t>
      </w:r>
      <w:r w:rsidRPr="00C304FF">
        <w:rPr>
          <w:rFonts w:ascii="Times New Roman" w:hAnsi="Times New Roman"/>
          <w:sz w:val="24"/>
        </w:rPr>
        <w:t xml:space="preserve"> </w:t>
      </w:r>
      <w:r w:rsidR="00DA0684">
        <w:rPr>
          <w:rFonts w:ascii="Times New Roman" w:hAnsi="Times New Roman"/>
          <w:sz w:val="24"/>
          <w:lang w:val="sr-Cyrl-RS"/>
        </w:rPr>
        <w:t xml:space="preserve">од стране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>.</w:t>
      </w:r>
    </w:p>
    <w:p w14:paraId="523E2506" w14:textId="21467F4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 </w:t>
      </w:r>
    </w:p>
    <w:p w14:paraId="47C1F379" w14:textId="5534DA8E" w:rsidR="00B62E7E" w:rsidRPr="00B756C9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Сматра се да је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испорука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извршена када овлашћено лице Наручиоца у месту испоруке изврши пријем и констатује исправност испоруке </w:t>
      </w:r>
      <w:r w:rsidR="00DA3F43" w:rsidRPr="00DA3F43">
        <w:rPr>
          <w:rFonts w:ascii="Times New Roman" w:eastAsia="Arial Unicode MS" w:hAnsi="Times New Roman"/>
          <w:kern w:val="1"/>
          <w:sz w:val="24"/>
          <w:lang w:val="sr-Cyrl-CS" w:eastAsia="ar-SA"/>
        </w:rPr>
        <w:t>з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аписником тј. да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је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испоручен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складу са понудом и верификован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, у оном обиму и оном квалитету како је то захтевано техничким карактеристикама.</w:t>
      </w:r>
    </w:p>
    <w:p w14:paraId="29AB4AE5" w14:textId="57A3D2D4" w:rsidR="001C61F1" w:rsidRDefault="001C61F1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2DBE3E9" w14:textId="0F21E683" w:rsidR="001C61F1" w:rsidRPr="001C61F1" w:rsidRDefault="001C61F1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Крајњи рок за активацију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="0074189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је 31.12.2023. године.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2A1ED15A" w14:textId="2DDD3C04" w:rsidR="002F6E79" w:rsidRPr="00D1196C" w:rsidRDefault="00893F96" w:rsidP="00D1196C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 w:rsidR="004C5FB2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. овог уговора због наступања ванредних догађаја, односно околности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) дана од дана сазнања за ове догађаје, а Наручилац се обавезује да на исте да сагласност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обавештења.</w:t>
      </w:r>
    </w:p>
    <w:p w14:paraId="477B68C8" w14:textId="686C9F0E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  <w:r w:rsidR="00FF3770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</w:t>
      </w: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4111B6C6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70479D">
        <w:rPr>
          <w:rFonts w:ascii="Times New Roman" w:hAnsi="Times New Roman"/>
          <w:b/>
          <w:sz w:val="24"/>
          <w:lang w:val="sr-Cyrl-RS"/>
        </w:rPr>
        <w:t>6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6D97FC3B" w14:textId="1100F609" w:rsidR="00FF3770" w:rsidRDefault="00FF3770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7F73E32" w14:textId="196FD41F" w:rsidR="00893F96" w:rsidRPr="00FF3770" w:rsidRDefault="00FF3770" w:rsidP="00FF3770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Pr="00642CCF">
        <w:rPr>
          <w:rFonts w:ascii="Times New Roman" w:eastAsia="Calibri" w:hAnsi="Times New Roman"/>
          <w:sz w:val="24"/>
          <w:lang w:val="sr-Cyrl-CS"/>
        </w:rPr>
        <w:t xml:space="preserve">дужни су да у року од 5 (пет) </w:t>
      </w:r>
      <w:r w:rsidR="005910C7">
        <w:rPr>
          <w:rFonts w:ascii="Times New Roman" w:eastAsia="Calibri" w:hAnsi="Times New Roman"/>
          <w:sz w:val="24"/>
          <w:lang w:val="sr-Cyrl-RS"/>
        </w:rPr>
        <w:t xml:space="preserve">радних </w:t>
      </w:r>
      <w:bookmarkStart w:id="0" w:name="_GoBack"/>
      <w:bookmarkEnd w:id="0"/>
      <w:r w:rsidRPr="00642CCF">
        <w:rPr>
          <w:rFonts w:ascii="Times New Roman" w:eastAsia="Calibri" w:hAnsi="Times New Roman"/>
          <w:sz w:val="24"/>
          <w:lang w:val="sr-Cyrl-CS"/>
        </w:rPr>
        <w:t>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2CAAFF1A" w14:textId="478FA3CC" w:rsidR="00F732F3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2F6E79">
        <w:rPr>
          <w:rFonts w:ascii="Times New Roman" w:hAnsi="Times New Roman"/>
          <w:sz w:val="24"/>
        </w:rPr>
        <w:t>Овлашћено</w:t>
      </w:r>
      <w:proofErr w:type="spellEnd"/>
      <w:r w:rsidRPr="002F6E79">
        <w:rPr>
          <w:rFonts w:ascii="Times New Roman" w:hAnsi="Times New Roman"/>
          <w:sz w:val="24"/>
        </w:rPr>
        <w:t xml:space="preserve"> </w:t>
      </w:r>
      <w:proofErr w:type="spellStart"/>
      <w:r w:rsidRPr="002F6E79">
        <w:rPr>
          <w:rFonts w:ascii="Times New Roman" w:hAnsi="Times New Roman"/>
          <w:sz w:val="24"/>
        </w:rPr>
        <w:t>лице</w:t>
      </w:r>
      <w:proofErr w:type="spellEnd"/>
      <w:r w:rsidRPr="002F6E79">
        <w:rPr>
          <w:rFonts w:ascii="Times New Roman" w:hAnsi="Times New Roman"/>
          <w:sz w:val="24"/>
        </w:rPr>
        <w:t xml:space="preserve"> </w:t>
      </w:r>
      <w:proofErr w:type="spellStart"/>
      <w:r w:rsidRPr="002F6E79">
        <w:rPr>
          <w:rFonts w:ascii="Times New Roman" w:hAnsi="Times New Roman"/>
          <w:sz w:val="24"/>
        </w:rPr>
        <w:t>Наручиоца</w:t>
      </w:r>
      <w:proofErr w:type="spellEnd"/>
      <w:r w:rsidRPr="002F6E79">
        <w:rPr>
          <w:rFonts w:ascii="Times New Roman" w:hAnsi="Times New Roman"/>
          <w:sz w:val="24"/>
          <w:lang w:val="sr-Latn-CS"/>
        </w:rPr>
        <w:t xml:space="preserve"> је обавезн</w:t>
      </w:r>
      <w:r w:rsidRPr="002F6E79">
        <w:rPr>
          <w:rFonts w:ascii="Times New Roman" w:hAnsi="Times New Roman"/>
          <w:sz w:val="24"/>
        </w:rPr>
        <w:t>о</w:t>
      </w:r>
      <w:r w:rsidRPr="002F6E79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C75545" w:rsidRPr="002F6E79">
        <w:rPr>
          <w:rFonts w:ascii="Times New Roman" w:hAnsi="Times New Roman"/>
          <w:sz w:val="24"/>
          <w:lang w:val="sr-Cyrl-RS"/>
        </w:rPr>
        <w:t>лиценце</w:t>
      </w:r>
      <w:r w:rsidRPr="002F6E79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="00212A7A" w:rsidRPr="002F6E79">
        <w:rPr>
          <w:rFonts w:ascii="Times New Roman" w:hAnsi="Times New Roman"/>
          <w:sz w:val="24"/>
          <w:lang w:val="sr-Latn-CS"/>
        </w:rPr>
        <w:t>пријем.</w:t>
      </w:r>
    </w:p>
    <w:p w14:paraId="6C8B9D40" w14:textId="77777777" w:rsidR="002848AA" w:rsidRPr="00F732F3" w:rsidRDefault="002848A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</w:p>
    <w:p w14:paraId="77D46F97" w14:textId="3A8CF1AD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70479D">
        <w:rPr>
          <w:rFonts w:ascii="Times New Roman" w:hAnsi="Times New Roman"/>
          <w:b/>
          <w:sz w:val="24"/>
          <w:lang w:val="sr-Cyrl-RS"/>
        </w:rPr>
        <w:t>7</w:t>
      </w:r>
      <w:r w:rsidRPr="00CA4722">
        <w:rPr>
          <w:rFonts w:ascii="Times New Roman" w:hAnsi="Times New Roman"/>
          <w:b/>
          <w:sz w:val="24"/>
          <w:lang w:val="sr-Cyrl-RS"/>
        </w:rPr>
        <w:t>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3A5495A2" w14:textId="22B61E23" w:rsidR="00BC104A" w:rsidRDefault="00893F96" w:rsidP="00E11C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bookmarkStart w:id="1" w:name="_Hlk142979928"/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 xml:space="preserve">утврди да је </w:t>
      </w:r>
      <w:r w:rsidR="005E07BB">
        <w:rPr>
          <w:rFonts w:ascii="Times New Roman" w:hAnsi="Times New Roman"/>
          <w:sz w:val="24"/>
          <w:lang w:val="sr-Cyrl-RS"/>
        </w:rPr>
        <w:t>испоручена лиценца</w:t>
      </w:r>
      <w:r w:rsidR="00DA0684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</w:t>
      </w:r>
      <w:r w:rsidR="00E11C9B" w:rsidRPr="005E07BB">
        <w:rPr>
          <w:rFonts w:ascii="Times New Roman" w:hAnsi="Times New Roman"/>
          <w:sz w:val="24"/>
          <w:lang w:val="sr-Latn-CS"/>
        </w:rPr>
        <w:t>потпи</w:t>
      </w:r>
      <w:r w:rsidR="00E11C9B" w:rsidRPr="005E07BB">
        <w:rPr>
          <w:rFonts w:ascii="Times New Roman" w:hAnsi="Times New Roman"/>
          <w:sz w:val="24"/>
          <w:lang w:val="sr-Cyrl-RS"/>
        </w:rPr>
        <w:t>саће</w:t>
      </w:r>
      <w:r w:rsidR="00E11C9B" w:rsidRPr="00516EFA">
        <w:rPr>
          <w:rFonts w:ascii="Times New Roman" w:hAnsi="Times New Roman"/>
          <w:sz w:val="24"/>
          <w:lang w:val="sr-Latn-CS"/>
        </w:rPr>
        <w:t xml:space="preserve"> отпремницу </w:t>
      </w:r>
      <w:r w:rsidR="00E11C9B" w:rsidRPr="00516EFA">
        <w:rPr>
          <w:rFonts w:ascii="Times New Roman" w:hAnsi="Times New Roman"/>
          <w:sz w:val="24"/>
          <w:lang w:val="sr-Cyrl-RS"/>
        </w:rPr>
        <w:t>и</w:t>
      </w:r>
      <w:r w:rsidR="00E11C9B">
        <w:rPr>
          <w:rFonts w:ascii="Times New Roman" w:hAnsi="Times New Roman"/>
          <w:sz w:val="24"/>
          <w:lang w:val="sr-Cyrl-RS"/>
        </w:rPr>
        <w:t xml:space="preserve"> </w:t>
      </w:r>
      <w:r w:rsidR="005E0EBE">
        <w:rPr>
          <w:rFonts w:ascii="Times New Roman" w:hAnsi="Times New Roman"/>
          <w:sz w:val="24"/>
          <w:lang w:val="sr-Cyrl-RS"/>
        </w:rPr>
        <w:t xml:space="preserve">сачиниће </w:t>
      </w:r>
      <w:r w:rsidR="00E11C9B">
        <w:rPr>
          <w:rFonts w:ascii="Times New Roman" w:hAnsi="Times New Roman"/>
          <w:sz w:val="24"/>
          <w:lang w:val="sr-Cyrl-RS"/>
        </w:rPr>
        <w:t xml:space="preserve">записник, </w:t>
      </w:r>
      <w:r w:rsidR="00E11C9B" w:rsidRPr="00C73FCB">
        <w:rPr>
          <w:rFonts w:ascii="Times New Roman" w:hAnsi="Times New Roman"/>
          <w:sz w:val="24"/>
          <w:lang w:val="sr-Latn-CS"/>
        </w:rPr>
        <w:t>чиме констатује да је извршен квалитативни пријем.</w:t>
      </w:r>
    </w:p>
    <w:bookmarkEnd w:id="1"/>
    <w:p w14:paraId="63D6D18F" w14:textId="77777777" w:rsidR="00EA60A2" w:rsidRDefault="00EA60A2" w:rsidP="001023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4B01269B" w14:textId="77070850" w:rsidR="00893F96" w:rsidRPr="00BA3A97" w:rsidRDefault="00893F96" w:rsidP="001023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  <w:r w:rsidRPr="00BA3A97">
        <w:rPr>
          <w:rFonts w:ascii="Times New Roman" w:hAnsi="Times New Roman"/>
          <w:b/>
          <w:sz w:val="24"/>
          <w:lang w:val="sr-Cyrl-RS"/>
        </w:rPr>
        <w:t>ТРАЈАЊЕ УГОВОРА</w:t>
      </w:r>
    </w:p>
    <w:p w14:paraId="6A904CA9" w14:textId="0BE47EE5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70479D">
        <w:rPr>
          <w:rFonts w:ascii="Times New Roman" w:hAnsi="Times New Roman"/>
          <w:b/>
          <w:bCs/>
          <w:sz w:val="24"/>
          <w:lang w:val="sr-Cyrl-CS"/>
        </w:rPr>
        <w:t>8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211AD125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</w:t>
      </w:r>
      <w:r w:rsidR="009C0D33">
        <w:rPr>
          <w:rFonts w:ascii="Times New Roman" w:hAnsi="Times New Roman"/>
          <w:bCs/>
          <w:sz w:val="24"/>
          <w:lang w:val="sr-Latn-RS"/>
        </w:rPr>
        <w:t xml:space="preserve"> </w:t>
      </w:r>
      <w:r w:rsidR="006916A0">
        <w:rPr>
          <w:rFonts w:ascii="Times New Roman" w:hAnsi="Times New Roman"/>
          <w:bCs/>
          <w:sz w:val="24"/>
          <w:lang w:val="sr-Cyrl-RS"/>
        </w:rPr>
        <w:t>окончања свих</w:t>
      </w:r>
      <w:r w:rsidR="009C0D33">
        <w:rPr>
          <w:rFonts w:ascii="Times New Roman" w:hAnsi="Times New Roman"/>
          <w:bCs/>
          <w:sz w:val="24"/>
          <w:lang w:val="sr-Cyrl-RS"/>
        </w:rPr>
        <w:t xml:space="preserve"> Уговор</w:t>
      </w:r>
      <w:r w:rsidR="00413E50">
        <w:rPr>
          <w:rFonts w:ascii="Times New Roman" w:hAnsi="Times New Roman"/>
          <w:bCs/>
          <w:sz w:val="24"/>
          <w:lang w:val="sr-Cyrl-RS"/>
        </w:rPr>
        <w:t>о</w:t>
      </w:r>
      <w:r w:rsidR="009C0D33">
        <w:rPr>
          <w:rFonts w:ascii="Times New Roman" w:hAnsi="Times New Roman"/>
          <w:bCs/>
          <w:sz w:val="24"/>
          <w:lang w:val="sr-Cyrl-RS"/>
        </w:rPr>
        <w:t>м преузетих обавеза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0FEC10B5" w14:textId="3275EC0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6D44757C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="000C36B4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9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005BED73" w14:textId="77777777" w:rsidR="00327609" w:rsidRDefault="00327609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7409427F" w14:textId="7C41BDC8" w:rsidR="003439AE" w:rsidRPr="00327609" w:rsidRDefault="00FF3770" w:rsidP="0032760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 w:rsidRPr="004C0B4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/>
          <w:sz w:val="24"/>
          <w:lang w:val="sr-Cyrl-CS"/>
        </w:rPr>
        <w:t>ану сагласност Уговорних страна</w:t>
      </w:r>
      <w:r w:rsidR="00327609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463E820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</w:t>
      </w:r>
      <w:r w:rsidR="000C36B4">
        <w:rPr>
          <w:rFonts w:ascii="Times New Roman" w:hAnsi="Times New Roman"/>
          <w:b/>
          <w:sz w:val="24"/>
          <w:lang w:val="sr-Cyrl-RS"/>
        </w:rPr>
        <w:t>0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5B854420" w14:textId="77777777" w:rsidR="00327609" w:rsidRDefault="00327609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4F5F9DF" w14:textId="77777777" w:rsidR="00327609" w:rsidRDefault="00327609" w:rsidP="00327609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67AA8D1F" w14:textId="7250C5D8" w:rsidR="0056431E" w:rsidRPr="00377904" w:rsidRDefault="00893F96" w:rsidP="003779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4AFFD211" w14:textId="77777777" w:rsidR="0056431E" w:rsidRDefault="0056431E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4B4B9669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0C36B4">
        <w:rPr>
          <w:rFonts w:ascii="Times New Roman" w:hAnsi="Times New Roman"/>
          <w:b/>
          <w:sz w:val="24"/>
          <w:lang w:val="sr-Cyrl-CS"/>
        </w:rPr>
        <w:t>1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292FFBCA" w14:textId="65D5B853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 w:rsidR="005E0EBE">
        <w:rPr>
          <w:rFonts w:ascii="Times New Roman" w:hAnsi="Times New Roman"/>
          <w:sz w:val="24"/>
          <w:lang w:val="sr-Cyrl-CS"/>
        </w:rPr>
        <w:t xml:space="preserve">суда </w:t>
      </w:r>
      <w:r>
        <w:rPr>
          <w:rFonts w:ascii="Times New Roman" w:hAnsi="Times New Roman"/>
          <w:sz w:val="24"/>
          <w:lang w:val="sr-Cyrl-CS"/>
        </w:rPr>
        <w:t>у Београду.</w:t>
      </w:r>
    </w:p>
    <w:p w14:paraId="02D3EF34" w14:textId="77777777" w:rsidR="00F00C8A" w:rsidRPr="00530E21" w:rsidRDefault="00F00C8A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0895BE8D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0C36B4">
        <w:rPr>
          <w:rFonts w:ascii="Times New Roman" w:hAnsi="Times New Roman"/>
          <w:b/>
          <w:sz w:val="24"/>
          <w:lang w:val="sr-Cyrl-RS"/>
        </w:rPr>
        <w:t>2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7EFFF3B0" w14:textId="77777777" w:rsidR="00C65E7E" w:rsidRDefault="00C65E7E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4BF136C2" w14:textId="77777777" w:rsidR="00C65E7E" w:rsidRDefault="00C65E7E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3C34AD82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lastRenderedPageBreak/>
        <w:t>Овај уговор је сачињен у 4 (четири) истоветна примерка, од којих по 2 (два) пр</w:t>
      </w:r>
      <w:r w:rsidR="00DD2946">
        <w:rPr>
          <w:rFonts w:ascii="Times New Roman" w:hAnsi="Times New Roman"/>
          <w:sz w:val="24"/>
          <w:lang w:val="sr-Cyrl-CS"/>
        </w:rPr>
        <w:t>имерка за сваку Уговорну страну</w:t>
      </w:r>
      <w:r w:rsidRPr="002A0EBE">
        <w:rPr>
          <w:rFonts w:ascii="Times New Roman" w:hAnsi="Times New Roman"/>
          <w:sz w:val="24"/>
          <w:lang w:val="sr-Cyrl-CS"/>
        </w:rPr>
        <w:t>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2BA3EBDD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4A9C448B" w14:textId="5E80D3B2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462C62" w14:textId="77777777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Pr="00D1196C" w:rsidRDefault="00893F96" w:rsidP="00431EF2">
      <w:pPr>
        <w:jc w:val="center"/>
        <w:rPr>
          <w:rFonts w:ascii="Times New Roman" w:hAnsi="Times New Roman"/>
          <w:sz w:val="24"/>
          <w:lang w:val="sr-Cyrl-CS"/>
        </w:rPr>
      </w:pPr>
      <w:r w:rsidRPr="00D1196C">
        <w:rPr>
          <w:rFonts w:ascii="Times New Roman" w:hAnsi="Times New Roman"/>
          <w:sz w:val="24"/>
          <w:lang w:val="sr-Cyrl-CS"/>
        </w:rPr>
        <w:t>ПРОДАВАЦ                                                                   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696C7580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</w:t>
      </w:r>
      <w:r w:rsidR="000A5A33">
        <w:rPr>
          <w:rFonts w:ascii="Times New Roman" w:hAnsi="Times New Roman"/>
          <w:sz w:val="24"/>
          <w:lang w:val="sr-Cyrl-CS"/>
        </w:rPr>
        <w:t>а</w:t>
      </w:r>
      <w:r>
        <w:rPr>
          <w:rFonts w:ascii="Times New Roman" w:hAnsi="Times New Roman"/>
          <w:sz w:val="24"/>
          <w:lang w:val="sr-Cyrl-CS"/>
        </w:rPr>
        <w:t xml:space="preserve">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851F" w14:textId="77777777" w:rsidR="00DF1F84" w:rsidRDefault="00DF1F84">
      <w:r>
        <w:separator/>
      </w:r>
    </w:p>
  </w:endnote>
  <w:endnote w:type="continuationSeparator" w:id="0">
    <w:p w14:paraId="2AEBE3A1" w14:textId="77777777" w:rsidR="00DF1F84" w:rsidRDefault="00D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7184FB92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AF7712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AF7712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DF1F84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DF1F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F64A" w14:textId="77777777" w:rsidR="00DF1F84" w:rsidRDefault="00DF1F84">
      <w:r>
        <w:separator/>
      </w:r>
    </w:p>
  </w:footnote>
  <w:footnote w:type="continuationSeparator" w:id="0">
    <w:p w14:paraId="245DFBD6" w14:textId="77777777" w:rsidR="00DF1F84" w:rsidRDefault="00DF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10FE5"/>
    <w:rsid w:val="00020785"/>
    <w:rsid w:val="000326A1"/>
    <w:rsid w:val="00032E18"/>
    <w:rsid w:val="00055E3D"/>
    <w:rsid w:val="00056061"/>
    <w:rsid w:val="00073540"/>
    <w:rsid w:val="00083732"/>
    <w:rsid w:val="0008470E"/>
    <w:rsid w:val="000855E5"/>
    <w:rsid w:val="000914AF"/>
    <w:rsid w:val="000A5A33"/>
    <w:rsid w:val="000B2656"/>
    <w:rsid w:val="000C36B4"/>
    <w:rsid w:val="000C5296"/>
    <w:rsid w:val="000F1C2A"/>
    <w:rsid w:val="001023FE"/>
    <w:rsid w:val="00102D3F"/>
    <w:rsid w:val="001069D8"/>
    <w:rsid w:val="00107658"/>
    <w:rsid w:val="001122D0"/>
    <w:rsid w:val="00115B47"/>
    <w:rsid w:val="00116EA8"/>
    <w:rsid w:val="00124474"/>
    <w:rsid w:val="00150F99"/>
    <w:rsid w:val="00152D37"/>
    <w:rsid w:val="001A35C4"/>
    <w:rsid w:val="001C0A98"/>
    <w:rsid w:val="001C61F1"/>
    <w:rsid w:val="001C7148"/>
    <w:rsid w:val="001D00CB"/>
    <w:rsid w:val="001E119F"/>
    <w:rsid w:val="001E7E6A"/>
    <w:rsid w:val="00212A7A"/>
    <w:rsid w:val="00215C4C"/>
    <w:rsid w:val="00242853"/>
    <w:rsid w:val="00253FA7"/>
    <w:rsid w:val="002848AA"/>
    <w:rsid w:val="002859C2"/>
    <w:rsid w:val="00292780"/>
    <w:rsid w:val="002963D5"/>
    <w:rsid w:val="002A062D"/>
    <w:rsid w:val="002F6E79"/>
    <w:rsid w:val="00306870"/>
    <w:rsid w:val="00327609"/>
    <w:rsid w:val="00342D96"/>
    <w:rsid w:val="003439AE"/>
    <w:rsid w:val="00350417"/>
    <w:rsid w:val="00377904"/>
    <w:rsid w:val="003B521A"/>
    <w:rsid w:val="003B590F"/>
    <w:rsid w:val="003F03EB"/>
    <w:rsid w:val="00405BAE"/>
    <w:rsid w:val="00412E0F"/>
    <w:rsid w:val="00413E50"/>
    <w:rsid w:val="004236D2"/>
    <w:rsid w:val="00431EF2"/>
    <w:rsid w:val="004428A5"/>
    <w:rsid w:val="00446D4C"/>
    <w:rsid w:val="00486A2B"/>
    <w:rsid w:val="00496A58"/>
    <w:rsid w:val="004A3E9F"/>
    <w:rsid w:val="004C3952"/>
    <w:rsid w:val="004C5FB2"/>
    <w:rsid w:val="004D06B1"/>
    <w:rsid w:val="004D3A49"/>
    <w:rsid w:val="0050691B"/>
    <w:rsid w:val="005132A8"/>
    <w:rsid w:val="00516EFA"/>
    <w:rsid w:val="00537CE8"/>
    <w:rsid w:val="0056431E"/>
    <w:rsid w:val="005910C7"/>
    <w:rsid w:val="00591DE6"/>
    <w:rsid w:val="005C4C0B"/>
    <w:rsid w:val="005C7D0C"/>
    <w:rsid w:val="005D1916"/>
    <w:rsid w:val="005E07BB"/>
    <w:rsid w:val="005E0EBE"/>
    <w:rsid w:val="005F02BA"/>
    <w:rsid w:val="00631F57"/>
    <w:rsid w:val="00634257"/>
    <w:rsid w:val="0065633D"/>
    <w:rsid w:val="00664C4C"/>
    <w:rsid w:val="006916A0"/>
    <w:rsid w:val="00692CA9"/>
    <w:rsid w:val="006A588A"/>
    <w:rsid w:val="006C3085"/>
    <w:rsid w:val="006C37EF"/>
    <w:rsid w:val="006C5E8C"/>
    <w:rsid w:val="006C6EB4"/>
    <w:rsid w:val="0070479D"/>
    <w:rsid w:val="00717A86"/>
    <w:rsid w:val="00723994"/>
    <w:rsid w:val="00724ED7"/>
    <w:rsid w:val="00727C0B"/>
    <w:rsid w:val="00731553"/>
    <w:rsid w:val="0073351D"/>
    <w:rsid w:val="00741892"/>
    <w:rsid w:val="007444E2"/>
    <w:rsid w:val="007450C4"/>
    <w:rsid w:val="0076687F"/>
    <w:rsid w:val="007A07A3"/>
    <w:rsid w:val="007E0BC5"/>
    <w:rsid w:val="008026BF"/>
    <w:rsid w:val="00810864"/>
    <w:rsid w:val="0081181C"/>
    <w:rsid w:val="00871352"/>
    <w:rsid w:val="00893F96"/>
    <w:rsid w:val="008B0980"/>
    <w:rsid w:val="008C6DF5"/>
    <w:rsid w:val="008E01C8"/>
    <w:rsid w:val="008E18BD"/>
    <w:rsid w:val="008E4532"/>
    <w:rsid w:val="008E607C"/>
    <w:rsid w:val="008F032D"/>
    <w:rsid w:val="008F7A79"/>
    <w:rsid w:val="00901C98"/>
    <w:rsid w:val="00903CB7"/>
    <w:rsid w:val="00907BEC"/>
    <w:rsid w:val="009454BE"/>
    <w:rsid w:val="009568D5"/>
    <w:rsid w:val="009674CD"/>
    <w:rsid w:val="0097651A"/>
    <w:rsid w:val="009865DC"/>
    <w:rsid w:val="009B7C4A"/>
    <w:rsid w:val="009C0D33"/>
    <w:rsid w:val="009D57B7"/>
    <w:rsid w:val="009E6207"/>
    <w:rsid w:val="009F6499"/>
    <w:rsid w:val="00A24F56"/>
    <w:rsid w:val="00A259A5"/>
    <w:rsid w:val="00A32364"/>
    <w:rsid w:val="00A367B0"/>
    <w:rsid w:val="00A44A14"/>
    <w:rsid w:val="00A802E0"/>
    <w:rsid w:val="00A85439"/>
    <w:rsid w:val="00AA7B7B"/>
    <w:rsid w:val="00AC537D"/>
    <w:rsid w:val="00AE1EFE"/>
    <w:rsid w:val="00AF2220"/>
    <w:rsid w:val="00AF7712"/>
    <w:rsid w:val="00B03E1A"/>
    <w:rsid w:val="00B10537"/>
    <w:rsid w:val="00B307EC"/>
    <w:rsid w:val="00B559D5"/>
    <w:rsid w:val="00B62E7E"/>
    <w:rsid w:val="00B716FC"/>
    <w:rsid w:val="00B7535B"/>
    <w:rsid w:val="00B756C9"/>
    <w:rsid w:val="00B85FDB"/>
    <w:rsid w:val="00BA530D"/>
    <w:rsid w:val="00BC104A"/>
    <w:rsid w:val="00BC6528"/>
    <w:rsid w:val="00BD1280"/>
    <w:rsid w:val="00BE5A0B"/>
    <w:rsid w:val="00BF3548"/>
    <w:rsid w:val="00BF6E52"/>
    <w:rsid w:val="00C254A9"/>
    <w:rsid w:val="00C357CB"/>
    <w:rsid w:val="00C57346"/>
    <w:rsid w:val="00C65E7E"/>
    <w:rsid w:val="00C75545"/>
    <w:rsid w:val="00C9528C"/>
    <w:rsid w:val="00CA2E17"/>
    <w:rsid w:val="00CE0FB6"/>
    <w:rsid w:val="00CF0396"/>
    <w:rsid w:val="00D1196C"/>
    <w:rsid w:val="00D166CA"/>
    <w:rsid w:val="00D231A3"/>
    <w:rsid w:val="00D27A61"/>
    <w:rsid w:val="00D43861"/>
    <w:rsid w:val="00D9034F"/>
    <w:rsid w:val="00DA0684"/>
    <w:rsid w:val="00DA3F43"/>
    <w:rsid w:val="00DB287E"/>
    <w:rsid w:val="00DD2946"/>
    <w:rsid w:val="00DD49AC"/>
    <w:rsid w:val="00DF1F84"/>
    <w:rsid w:val="00DF7A31"/>
    <w:rsid w:val="00E11C9B"/>
    <w:rsid w:val="00E20AA1"/>
    <w:rsid w:val="00E27A88"/>
    <w:rsid w:val="00E35A55"/>
    <w:rsid w:val="00E37C77"/>
    <w:rsid w:val="00E42445"/>
    <w:rsid w:val="00E67B55"/>
    <w:rsid w:val="00E735A0"/>
    <w:rsid w:val="00EA4C79"/>
    <w:rsid w:val="00EA60A2"/>
    <w:rsid w:val="00EA7FC0"/>
    <w:rsid w:val="00EB491F"/>
    <w:rsid w:val="00EE2C6F"/>
    <w:rsid w:val="00EF5E39"/>
    <w:rsid w:val="00F00C8A"/>
    <w:rsid w:val="00F524FF"/>
    <w:rsid w:val="00F72F01"/>
    <w:rsid w:val="00F732F3"/>
    <w:rsid w:val="00FA1F29"/>
    <w:rsid w:val="00FA3E83"/>
    <w:rsid w:val="00FC1FCD"/>
    <w:rsid w:val="00FD35BA"/>
    <w:rsid w:val="00FE5963"/>
    <w:rsid w:val="00FF3770"/>
    <w:rsid w:val="00FF6D0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4F63-F2D8-4FD8-8892-6511FF2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92</cp:revision>
  <dcterms:created xsi:type="dcterms:W3CDTF">2020-07-19T11:34:00Z</dcterms:created>
  <dcterms:modified xsi:type="dcterms:W3CDTF">2023-08-16T11:56:00Z</dcterms:modified>
</cp:coreProperties>
</file>